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РОССИЙСКАЯ ФЕДЕРАЦИЯ</w:t>
      </w: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Arial" w:hAnsi="Arial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РЕШЕНИЕ № 148 </w:t>
      </w:r>
    </w:p>
    <w:p w:rsidR="00CE2103" w:rsidRDefault="00CE2103" w:rsidP="00891A3F">
      <w:pPr>
        <w:widowControl w:val="0"/>
        <w:suppressAutoHyphens/>
        <w:spacing w:after="0" w:line="240" w:lineRule="auto"/>
        <w:rPr>
          <w:rFonts w:ascii="Arial" w:hAnsi="Arial"/>
          <w:b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E2103" w:rsidRDefault="00CE2103" w:rsidP="00891A3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29 января 2013 года.</w:t>
      </w:r>
    </w:p>
    <w:p w:rsidR="00CE2103" w:rsidRDefault="00CE2103" w:rsidP="00891A3F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140 «О бюджете  городского поселения город Макарьев Макарьевского муниципального района Костромской области на 2013 год».</w:t>
      </w:r>
    </w:p>
    <w:p w:rsidR="00CE2103" w:rsidRDefault="00CE2103" w:rsidP="00891A3F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Рассмотрев внесенные Главой городского поселения город Макарьев материалы и проект решения № 148 от  29.01.2013 г. «О внесении изменений и дополнений в решение Совета депутатов от 27.12.2012 № 140 «О бюджете городского поселения город Макарьев на 2013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CE2103" w:rsidRDefault="00CE2103" w:rsidP="00891A3F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ind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Внести в решение  Совета депутатов городского поселения город Макарьев от 27.12.2012 года  № 140 « О бюджете городского поселения город Макарьев на 2013 год» следующие изменения и дополнения:</w:t>
      </w: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ind w:left="1440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1.1.    пункт 1 статьи 1 изложить в следующей редакции «1. Утвердить бюджет городского поселения город Макарьев (далее - местный бюджет) на 2013 год по доходам в сумме 14 877 200  рубля, в том числе объём безвозмездных поступлений от других бюджетов бюджетной системы российской Федерации в сумме 3 658 200 рубля, по расходам в сумме 15 438 100 рубля.</w:t>
      </w: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ind w:left="1440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1.2.  утвердить приложение №6 «Объем поступления доходов в бюджет      городского поселения город Макарьев на 2013 год в новой редакции согласно   приложению № 1 к настоящему решению.</w:t>
      </w: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ind w:left="1440" w:hanging="924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1.3.    утвердить приложение №7 «</w:t>
      </w:r>
      <w:r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</w:t>
      </w: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ind w:left="1440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              2013   год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                            Федерации» в новой редакции согласно приложению № 2 к настоящему решению.   </w:t>
      </w: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1.4.    утвердить приложение №8 «</w:t>
      </w:r>
      <w:r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</w:t>
      </w: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                    городского поселения город Макарьев на 2013 год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» в новой редакции        </w:t>
      </w: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согласно приложению № 3 к настоящему решению.</w:t>
      </w: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CE2103" w:rsidRDefault="00CE2103" w:rsidP="00891A3F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CE2103" w:rsidRDefault="00CE2103" w:rsidP="00891A3F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Настоящее решение направить Главе городского поселения город Макарьев для подписания и опубликования.</w:t>
      </w: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И.О. Председателя Совета депутатов</w:t>
      </w:r>
    </w:p>
    <w:p w:rsidR="00CE2103" w:rsidRDefault="00CE2103" w:rsidP="00891A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С.ИЛЬИН                                                       Е. ОБИЧКИН</w:t>
      </w:r>
    </w:p>
    <w:p w:rsidR="00CE2103" w:rsidRDefault="00CE2103" w:rsidP="00891A3F">
      <w:pPr>
        <w:rPr>
          <w:b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pStyle w:val="PlainText"/>
      </w:pPr>
    </w:p>
    <w:p w:rsidR="00CE2103" w:rsidRDefault="00CE2103" w:rsidP="00891A3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Приложение № 1                        </w:t>
      </w: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 148   от 29 .01.2013 г.</w:t>
      </w:r>
    </w:p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Объем поступлений доходов  в бюджет городского поселения город Макарьев</w:t>
      </w: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Макарьевского Муниципального района на 2013 год.</w:t>
      </w:r>
    </w:p>
    <w:tbl>
      <w:tblPr>
        <w:tblW w:w="0" w:type="auto"/>
        <w:tblInd w:w="-851" w:type="dxa"/>
        <w:tblLayout w:type="fixed"/>
        <w:tblLook w:val="00A0"/>
      </w:tblPr>
      <w:tblGrid>
        <w:gridCol w:w="2975"/>
        <w:gridCol w:w="5525"/>
        <w:gridCol w:w="1700"/>
      </w:tblGrid>
      <w:tr w:rsidR="00CE2103" w:rsidTr="00891A3F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Коды бюджетной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Наименование кода поступлений в бюджет,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группы, подгруппы, статьи, подстатьи,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элемента, программы (подпрограммы),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Сумма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Всего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( руб )</w:t>
            </w:r>
          </w:p>
        </w:tc>
      </w:tr>
      <w:tr w:rsidR="00CE2103" w:rsidTr="00891A3F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11 219 000,00</w:t>
            </w:r>
          </w:p>
        </w:tc>
      </w:tr>
      <w:tr w:rsidR="00CE2103" w:rsidTr="00891A3F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000 1 01 00000 01 0000 000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5 740 000,00</w:t>
            </w:r>
          </w:p>
        </w:tc>
      </w:tr>
      <w:tr w:rsidR="00CE2103" w:rsidTr="00891A3F">
        <w:trPr>
          <w:trHeight w:val="25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5 740 000,00</w:t>
            </w:r>
          </w:p>
        </w:tc>
      </w:tr>
      <w:tr w:rsidR="00CE2103" w:rsidTr="00891A3F">
        <w:trPr>
          <w:trHeight w:val="64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5 702 000,00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CE2103" w:rsidTr="00891A3F">
        <w:trPr>
          <w:trHeight w:val="10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000 101 02020 01 0000 110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-налог на доходы физических лиц с доходов, облагаемых по налоговой ставке, установленной пунктом 1статьи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      20 000,00</w:t>
            </w:r>
          </w:p>
        </w:tc>
      </w:tr>
      <w:tr w:rsidR="00CE2103" w:rsidTr="00891A3F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16"/>
                <w:szCs w:val="16"/>
                <w:lang w:eastAsia="ru-RU"/>
              </w:rPr>
              <w:t xml:space="preserve">-налог на доходы физических лиц с доходов, полученных физическими лицами не являющимися налоговыми резидентами </w:t>
            </w: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Российской</w:t>
            </w:r>
            <w:r>
              <w:rPr>
                <w:rFonts w:ascii="Times New Roman" w:hAnsi="Times New Roman"/>
                <w:i/>
                <w:kern w:val="2"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18  000,00</w:t>
            </w:r>
          </w:p>
        </w:tc>
      </w:tr>
      <w:tr w:rsidR="00CE2103" w:rsidTr="00891A3F">
        <w:trPr>
          <w:trHeight w:val="1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600 000,00</w:t>
            </w:r>
          </w:p>
        </w:tc>
      </w:tr>
      <w:tr w:rsidR="00CE2103" w:rsidTr="00891A3F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000 1 05 01000 00 0000 000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600 000,00</w:t>
            </w:r>
          </w:p>
        </w:tc>
      </w:tr>
      <w:tr w:rsidR="00CE2103" w:rsidTr="00891A3F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000 105 01 011 01 0000 110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470 000,00</w:t>
            </w:r>
          </w:p>
        </w:tc>
      </w:tr>
      <w:tr w:rsidR="00CE2103" w:rsidTr="00891A3F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000 1 05 01 012 01 0000 110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10 000,00</w:t>
            </w:r>
          </w:p>
        </w:tc>
      </w:tr>
      <w:tr w:rsidR="00CE2103" w:rsidTr="00891A3F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000 1 05 01  021 01 0000 110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115 000,00</w:t>
            </w:r>
          </w:p>
        </w:tc>
      </w:tr>
      <w:tr w:rsidR="00CE2103" w:rsidTr="00891A3F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000 105 01 022 01 0000 110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5 000,00</w:t>
            </w:r>
          </w:p>
        </w:tc>
      </w:tr>
      <w:tr w:rsidR="00CE2103" w:rsidTr="00891A3F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2 528 000,00</w:t>
            </w:r>
          </w:p>
        </w:tc>
      </w:tr>
      <w:tr w:rsidR="00CE2103" w:rsidTr="00891A3F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778 000,00</w:t>
            </w:r>
          </w:p>
        </w:tc>
      </w:tr>
      <w:tr w:rsidR="00CE2103" w:rsidTr="00891A3F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1 750 000,00</w:t>
            </w:r>
          </w:p>
        </w:tc>
      </w:tr>
      <w:tr w:rsidR="00CE2103" w:rsidTr="00891A3F">
        <w:trPr>
          <w:trHeight w:val="79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000 1 06 06013 10 0000 110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500 000,00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CE2103" w:rsidTr="00891A3F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000 1 06 06023 10 0000 110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1 250 000,00</w:t>
            </w:r>
          </w:p>
        </w:tc>
      </w:tr>
      <w:tr w:rsidR="00CE2103" w:rsidTr="00891A3F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Доходы от использования  имущества , 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  413  000,00</w:t>
            </w:r>
          </w:p>
        </w:tc>
      </w:tr>
      <w:tr w:rsidR="00CE2103" w:rsidTr="00891A3F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000 1 11 05000 00 0000 000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413 000,00</w:t>
            </w:r>
          </w:p>
        </w:tc>
      </w:tr>
      <w:tr w:rsidR="00CE2103" w:rsidTr="00891A3F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400 000,00</w:t>
            </w:r>
          </w:p>
        </w:tc>
      </w:tr>
      <w:tr w:rsidR="00CE2103" w:rsidTr="00891A3F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000 1 11 05 03510 0000 120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-доходы от сдачи в аренду имущества, находящегося в оперативном управлении органов</w:t>
            </w:r>
          </w:p>
          <w:p w:rsidR="00CE2103" w:rsidRDefault="00CE2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13 000,00</w:t>
            </w:r>
          </w:p>
        </w:tc>
      </w:tr>
      <w:tr w:rsidR="00CE2103" w:rsidTr="00891A3F">
        <w:trPr>
          <w:trHeight w:val="173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66  000,00</w:t>
            </w:r>
          </w:p>
        </w:tc>
      </w:tr>
      <w:tr w:rsidR="00CE2103" w:rsidTr="00891A3F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000 1 12 04000 00 0000 000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65 000,00</w:t>
            </w:r>
          </w:p>
        </w:tc>
      </w:tr>
      <w:tr w:rsidR="00CE2103" w:rsidTr="00891A3F">
        <w:trPr>
          <w:trHeight w:val="389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000 1 12 04022 02 0000 120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 в части, превышающей минимальный размер арендной платы  и минимальный размер платы по договору купли-продажи лесных насаждений.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65  000,00</w:t>
            </w:r>
          </w:p>
        </w:tc>
      </w:tr>
      <w:tr w:rsidR="00CE2103" w:rsidTr="00891A3F">
        <w:trPr>
          <w:trHeight w:val="356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000 1 12 04060 02 0000 120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по договору купли-продажи лесных насаждений  для  собственных нужд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1 000,0</w:t>
            </w:r>
          </w:p>
        </w:tc>
      </w:tr>
      <w:tr w:rsidR="00CE2103" w:rsidTr="00891A3F">
        <w:trPr>
          <w:trHeight w:val="27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1 859 000,00</w:t>
            </w:r>
          </w:p>
        </w:tc>
      </w:tr>
      <w:tr w:rsidR="00CE2103" w:rsidTr="00891A3F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1 628 000,00</w:t>
            </w: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CE2103" w:rsidTr="00891A3F">
        <w:trPr>
          <w:trHeight w:val="470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000 1 14 06014 10 0000 430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Доходы от продажи земельных участков 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231 000,00</w:t>
            </w:r>
          </w:p>
        </w:tc>
      </w:tr>
      <w:tr w:rsidR="00CE2103" w:rsidTr="00891A3F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10  000,00</w:t>
            </w:r>
          </w:p>
        </w:tc>
      </w:tr>
      <w:tr w:rsidR="00CE2103" w:rsidTr="00891A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000 115 02050 10 0000 140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10  000,00</w:t>
            </w:r>
          </w:p>
        </w:tc>
      </w:tr>
      <w:tr w:rsidR="00CE2103" w:rsidTr="00891A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000 116 00 000 00 0000 140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Возмещение вреда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3 000,00</w:t>
            </w:r>
          </w:p>
        </w:tc>
      </w:tr>
      <w:tr w:rsidR="00CE2103" w:rsidTr="00891A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000 116 37 040 10 0000 140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3 000,00</w:t>
            </w:r>
          </w:p>
        </w:tc>
      </w:tr>
      <w:tr w:rsidR="00CE2103" w:rsidTr="00891A3F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000 202 00000 00 0000 000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3 658 200,00</w:t>
            </w:r>
          </w:p>
        </w:tc>
      </w:tr>
      <w:tr w:rsidR="00CE2103" w:rsidTr="00891A3F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Дотации на выравнивание из районного фонда финансовой поддержки  поселений за счет субвенций из областного фонда компенсаций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1 760 000,00</w:t>
            </w:r>
          </w:p>
        </w:tc>
      </w:tr>
      <w:tr w:rsidR="00CE2103" w:rsidTr="00891A3F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000 202 01 003 10 0000 151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1 610 400,00</w:t>
            </w:r>
          </w:p>
        </w:tc>
      </w:tr>
      <w:tr w:rsidR="00CE2103" w:rsidTr="00891A3F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000 202 04 999 10 0000 151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        270 000,00</w:t>
            </w:r>
          </w:p>
        </w:tc>
      </w:tr>
      <w:tr w:rsidR="00CE2103" w:rsidTr="00891A3F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000 202 03 999 10 0000 151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17  800,00</w:t>
            </w:r>
          </w:p>
        </w:tc>
      </w:tr>
      <w:tr w:rsidR="00CE2103" w:rsidTr="00891A3F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14 877 200,00</w:t>
            </w:r>
          </w:p>
        </w:tc>
      </w:tr>
    </w:tbl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ab/>
      </w:r>
      <w:r>
        <w:rPr>
          <w:rFonts w:ascii="Times New Roman" w:hAnsi="Times New Roman"/>
          <w:kern w:val="2"/>
          <w:sz w:val="16"/>
          <w:szCs w:val="16"/>
          <w:lang w:eastAsia="ru-RU"/>
        </w:rPr>
        <w:tab/>
        <w:t xml:space="preserve">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>Приложение № 2</w:t>
      </w: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 148  от 29.01.2013 г.</w:t>
      </w:r>
    </w:p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04"/>
        <w:tblW w:w="0" w:type="auto"/>
        <w:tblLayout w:type="fixed"/>
        <w:tblLook w:val="00A0"/>
      </w:tblPr>
      <w:tblGrid>
        <w:gridCol w:w="1101"/>
        <w:gridCol w:w="1134"/>
        <w:gridCol w:w="853"/>
        <w:gridCol w:w="4787"/>
        <w:gridCol w:w="1690"/>
        <w:gridCol w:w="41"/>
      </w:tblGrid>
      <w:tr w:rsidR="00CE2103" w:rsidTr="00891A3F">
        <w:trPr>
          <w:trHeight w:val="241"/>
        </w:trPr>
        <w:tc>
          <w:tcPr>
            <w:tcW w:w="1101" w:type="dxa"/>
            <w:vAlign w:val="bottom"/>
          </w:tcPr>
          <w:p w:rsidR="00CE2103" w:rsidRDefault="00CE2103">
            <w:pPr>
              <w:spacing w:after="0" w:line="240" w:lineRule="auto"/>
              <w:jc w:val="right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Align w:val="bottom"/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Целевая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</w:tc>
      </w:tr>
      <w:tr w:rsidR="00CE2103" w:rsidTr="00891A3F">
        <w:trPr>
          <w:gridAfter w:val="1"/>
          <w:wAfter w:w="41" w:type="dxa"/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статья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3 417 800,00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300 000,00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2 500 000,00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по админ правонарушениям.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17 800,00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Резервный фонд 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CE2103" w:rsidTr="00891A3F">
        <w:trPr>
          <w:gridAfter w:val="1"/>
          <w:wAfter w:w="41" w:type="dxa"/>
          <w:trHeight w:val="38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500 000,00</w:t>
            </w:r>
          </w:p>
        </w:tc>
      </w:tr>
      <w:tr w:rsidR="00CE2103" w:rsidTr="00891A3F">
        <w:trPr>
          <w:gridAfter w:val="1"/>
          <w:wAfter w:w="41" w:type="dxa"/>
          <w:trHeight w:val="38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1 000 000,00</w:t>
            </w:r>
          </w:p>
        </w:tc>
      </w:tr>
      <w:tr w:rsidR="00CE2103" w:rsidTr="00891A3F">
        <w:trPr>
          <w:gridAfter w:val="1"/>
          <w:wAfter w:w="41" w:type="dxa"/>
          <w:trHeight w:val="38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3150205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1000 000,00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3 981 300,00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3600300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696 300,00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7950073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Программа «Чистая вода»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245 000,00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7950076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Программа «Комплексное развитие систем коммунальной  инфраструктуры»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150 000,00</w:t>
            </w:r>
          </w:p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600 01 00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200 000,00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6000100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900  000,00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600 02 00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автодорог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1 000 000,00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600 03 00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700 000,00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600 04 00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Места захоронения, сбор и вывоз мусора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600 05 00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вопросы в области ЖКХ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2 449 000,00</w:t>
            </w:r>
          </w:p>
        </w:tc>
      </w:tr>
      <w:tr w:rsidR="00CE2103" w:rsidTr="00891A3F">
        <w:trPr>
          <w:gridAfter w:val="1"/>
          <w:wAfter w:w="41" w:type="dxa"/>
          <w:trHeight w:val="3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017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2 449 000,00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4 500 000,00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Мероприятия в области социальной политики.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4 500 000,00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Здравохранение и спорт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30 000,00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4829900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 и физическая культура (меропри-ия)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60 000,00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650300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60 000,00</w:t>
            </w:r>
          </w:p>
        </w:tc>
      </w:tr>
      <w:tr w:rsidR="00CE2103" w:rsidTr="00891A3F">
        <w:trPr>
          <w:gridAfter w:val="1"/>
          <w:wAfter w:w="41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2103" w:rsidRDefault="00CE210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103" w:rsidRDefault="00CE21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15 438 100,00</w:t>
            </w:r>
          </w:p>
        </w:tc>
      </w:tr>
    </w:tbl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</w:t>
      </w: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0"/>
          <w:szCs w:val="20"/>
          <w:lang w:eastAsia="ru-RU"/>
        </w:rPr>
        <w:t>к решению №  148   от 29 .01.2013 г.</w:t>
      </w:r>
    </w:p>
    <w:p w:rsidR="00CE2103" w:rsidRDefault="00CE2103" w:rsidP="00891A3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               </w:t>
      </w:r>
    </w:p>
    <w:p w:rsidR="00CE2103" w:rsidRDefault="00CE2103" w:rsidP="00891A3F">
      <w:pPr>
        <w:widowControl w:val="0"/>
        <w:suppressAutoHyphens/>
        <w:spacing w:after="0" w:line="240" w:lineRule="auto"/>
        <w:jc w:val="right"/>
        <w:rPr>
          <w:rFonts w:ascii="Arial" w:hAnsi="Arial"/>
          <w:kern w:val="2"/>
          <w:sz w:val="16"/>
          <w:szCs w:val="16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Ведомственная структура расходов бюджета</w:t>
      </w:r>
    </w:p>
    <w:p w:rsidR="00CE2103" w:rsidRDefault="00CE2103" w:rsidP="00891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городского поселения город Макарьев на 2013 год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A0"/>
      </w:tblPr>
      <w:tblGrid>
        <w:gridCol w:w="709"/>
        <w:gridCol w:w="743"/>
        <w:gridCol w:w="1232"/>
        <w:gridCol w:w="888"/>
        <w:gridCol w:w="1692"/>
        <w:gridCol w:w="5050"/>
      </w:tblGrid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ФКР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2103" w:rsidRDefault="00CE2103">
            <w:pPr>
              <w:widowControl w:val="0"/>
              <w:tabs>
                <w:tab w:val="right" w:pos="32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      </w:t>
            </w:r>
          </w:p>
          <w:p w:rsidR="00CE2103" w:rsidRDefault="00CE2103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     Роспись за год</w:t>
            </w:r>
          </w:p>
          <w:p w:rsidR="00CE2103" w:rsidRDefault="00CE2103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ind w:right="642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CE2103" w:rsidRDefault="00CE21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Наименование получателя  бюджетных средств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17 800,00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0409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3150205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1 000 000,00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3600300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696 300,00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245 000,00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7950076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1 000 000,00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5210300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2 449 000,00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5140101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4 500 000,00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4829900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650300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CE2103" w:rsidTr="00891A3F">
        <w:tc>
          <w:tcPr>
            <w:tcW w:w="3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  <w:lang w:eastAsia="ru-RU"/>
              </w:rPr>
              <w:t>15 438 100,00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3" w:rsidRDefault="00CE21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CE2103" w:rsidRDefault="00CE2103" w:rsidP="00891A3F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  <w:r>
        <w:rPr>
          <w:rFonts w:ascii="Arial" w:hAnsi="Arial"/>
          <w:kern w:val="2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E2103" w:rsidRDefault="00CE2103" w:rsidP="00891A3F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</w:p>
    <w:p w:rsidR="00CE2103" w:rsidRDefault="00CE2103" w:rsidP="00891A3F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</w:p>
    <w:p w:rsidR="00CE2103" w:rsidRDefault="00CE2103" w:rsidP="00891A3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E2103" w:rsidRDefault="00CE2103" w:rsidP="00891A3F">
      <w:pPr>
        <w:pStyle w:val="PlainText"/>
      </w:pPr>
    </w:p>
    <w:p w:rsidR="00CE2103" w:rsidRPr="004443D4" w:rsidRDefault="00CE2103" w:rsidP="004443D4">
      <w:pPr>
        <w:pStyle w:val="PlainText"/>
      </w:pPr>
    </w:p>
    <w:sectPr w:rsidR="00CE2103" w:rsidRPr="004443D4" w:rsidSect="004443D4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3D4"/>
    <w:rsid w:val="004443D4"/>
    <w:rsid w:val="00891A3F"/>
    <w:rsid w:val="00C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3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443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91A3F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891A3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2053</Words>
  <Characters>11706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dcterms:created xsi:type="dcterms:W3CDTF">2013-01-29T04:26:00Z</dcterms:created>
  <dcterms:modified xsi:type="dcterms:W3CDTF">2013-01-29T04:26:00Z</dcterms:modified>
</cp:coreProperties>
</file>