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AB" w:rsidRPr="00AE3D37" w:rsidRDefault="006B0EAB" w:rsidP="00F14D1C">
      <w:pPr>
        <w:pStyle w:val="a3"/>
        <w:spacing w:line="240" w:lineRule="auto"/>
        <w:jc w:val="center"/>
        <w:rPr>
          <w:rFonts w:cs="Arial"/>
          <w:b/>
          <w:sz w:val="22"/>
          <w:szCs w:val="23"/>
        </w:rPr>
      </w:pPr>
      <w:r w:rsidRPr="00AE3D37">
        <w:rPr>
          <w:rFonts w:cs="Arial"/>
          <w:b/>
          <w:sz w:val="22"/>
          <w:szCs w:val="23"/>
        </w:rPr>
        <w:t>РОССИЙСКАЯ ФЕДЕРАЦИЯ</w:t>
      </w:r>
    </w:p>
    <w:p w:rsidR="006B0EAB" w:rsidRPr="00AE3D37" w:rsidRDefault="006B0EAB" w:rsidP="00F14D1C">
      <w:pPr>
        <w:pStyle w:val="a3"/>
        <w:spacing w:line="240" w:lineRule="auto"/>
        <w:jc w:val="center"/>
        <w:rPr>
          <w:sz w:val="28"/>
        </w:rPr>
      </w:pPr>
      <w:r w:rsidRPr="00AE3D37">
        <w:rPr>
          <w:rFonts w:cs="Arial"/>
          <w:b/>
          <w:sz w:val="22"/>
          <w:szCs w:val="23"/>
        </w:rPr>
        <w:t>КОСТРОМСКАЯ ОБЛАСТЬ</w:t>
      </w:r>
    </w:p>
    <w:p w:rsidR="006B0EAB" w:rsidRPr="00AE3D37" w:rsidRDefault="006B0EAB" w:rsidP="00F14D1C">
      <w:pPr>
        <w:pStyle w:val="a3"/>
        <w:spacing w:line="240" w:lineRule="auto"/>
        <w:jc w:val="center"/>
        <w:rPr>
          <w:rFonts w:cs="Arial"/>
          <w:b/>
          <w:sz w:val="22"/>
          <w:szCs w:val="23"/>
        </w:rPr>
      </w:pPr>
      <w:r w:rsidRPr="00AE3D37">
        <w:rPr>
          <w:sz w:val="28"/>
        </w:rPr>
        <w:object w:dxaOrig="899" w:dyaOrig="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2.25pt" o:ole="" filled="t">
            <v:fill opacity="0" color2="black"/>
            <v:imagedata r:id="rId5" o:title=""/>
          </v:shape>
          <o:OLEObject Type="Embed" ProgID="SAX" ShapeID="_x0000_i1025" DrawAspect="Content" ObjectID="_1731228681" r:id="rId6"/>
        </w:object>
      </w:r>
    </w:p>
    <w:p w:rsidR="006B0EAB" w:rsidRPr="00AE3D37" w:rsidRDefault="006B0EAB" w:rsidP="00F14D1C">
      <w:pPr>
        <w:pStyle w:val="a3"/>
        <w:spacing w:line="240" w:lineRule="auto"/>
        <w:jc w:val="center"/>
        <w:rPr>
          <w:rFonts w:cs="Arial"/>
          <w:b/>
          <w:sz w:val="22"/>
          <w:szCs w:val="23"/>
        </w:rPr>
      </w:pPr>
      <w:r w:rsidRPr="00AE3D37">
        <w:rPr>
          <w:rFonts w:cs="Arial"/>
          <w:b/>
          <w:sz w:val="22"/>
          <w:szCs w:val="23"/>
        </w:rPr>
        <w:t>СОВЕТ  ДЕПУТАТОВ</w:t>
      </w:r>
    </w:p>
    <w:p w:rsidR="006B0EAB" w:rsidRPr="00AE3D37" w:rsidRDefault="00B068C5" w:rsidP="00F14D1C">
      <w:pPr>
        <w:pStyle w:val="a3"/>
        <w:spacing w:line="240" w:lineRule="auto"/>
        <w:jc w:val="center"/>
        <w:rPr>
          <w:rFonts w:cs="Arial"/>
          <w:b/>
          <w:sz w:val="22"/>
          <w:szCs w:val="23"/>
        </w:rPr>
      </w:pPr>
      <w:r w:rsidRPr="00AE3D37">
        <w:rPr>
          <w:rFonts w:cs="Arial"/>
          <w:b/>
          <w:sz w:val="22"/>
          <w:szCs w:val="23"/>
        </w:rPr>
        <w:t>городского поселения город Макарьев</w:t>
      </w:r>
    </w:p>
    <w:p w:rsidR="006B0EAB" w:rsidRPr="00AE3D37" w:rsidRDefault="00B068C5" w:rsidP="00F14D1C">
      <w:pPr>
        <w:pStyle w:val="a3"/>
        <w:spacing w:line="240" w:lineRule="auto"/>
        <w:jc w:val="center"/>
        <w:rPr>
          <w:rFonts w:cs="Arial"/>
          <w:b/>
          <w:sz w:val="22"/>
          <w:szCs w:val="23"/>
        </w:rPr>
      </w:pPr>
      <w:proofErr w:type="spellStart"/>
      <w:r w:rsidRPr="00AE3D37">
        <w:rPr>
          <w:rFonts w:cs="Arial"/>
          <w:b/>
          <w:sz w:val="22"/>
          <w:szCs w:val="23"/>
        </w:rPr>
        <w:t>Макарьевского</w:t>
      </w:r>
      <w:proofErr w:type="spellEnd"/>
      <w:r w:rsidRPr="00AE3D37">
        <w:rPr>
          <w:rFonts w:cs="Arial"/>
          <w:b/>
          <w:sz w:val="22"/>
          <w:szCs w:val="23"/>
        </w:rPr>
        <w:t xml:space="preserve"> муниципального района</w:t>
      </w:r>
    </w:p>
    <w:p w:rsidR="006B0EAB" w:rsidRDefault="006B0EAB" w:rsidP="00F14D1C">
      <w:pPr>
        <w:pStyle w:val="a3"/>
        <w:spacing w:line="240" w:lineRule="auto"/>
        <w:jc w:val="center"/>
        <w:rPr>
          <w:rFonts w:cs="Arial"/>
          <w:b/>
          <w:sz w:val="23"/>
          <w:szCs w:val="23"/>
        </w:rPr>
      </w:pPr>
    </w:p>
    <w:p w:rsidR="006B0EAB" w:rsidRDefault="006B0EAB" w:rsidP="00F14D1C">
      <w:pPr>
        <w:pStyle w:val="a3"/>
        <w:spacing w:line="240" w:lineRule="auto"/>
        <w:jc w:val="center"/>
        <w:rPr>
          <w:rFonts w:cs="Arial"/>
          <w:sz w:val="24"/>
          <w:szCs w:val="23"/>
        </w:rPr>
      </w:pPr>
      <w:proofErr w:type="gramStart"/>
      <w:r>
        <w:rPr>
          <w:rFonts w:cs="Arial"/>
          <w:b/>
          <w:sz w:val="24"/>
          <w:szCs w:val="23"/>
        </w:rPr>
        <w:t>Р</w:t>
      </w:r>
      <w:proofErr w:type="gramEnd"/>
      <w:r>
        <w:rPr>
          <w:rFonts w:cs="Arial"/>
          <w:b/>
          <w:sz w:val="24"/>
          <w:szCs w:val="23"/>
        </w:rPr>
        <w:t xml:space="preserve"> Е Ш Е Н И Е № </w:t>
      </w:r>
      <w:r w:rsidR="00B068C5">
        <w:rPr>
          <w:rFonts w:cs="Arial"/>
          <w:b/>
          <w:sz w:val="24"/>
          <w:szCs w:val="23"/>
        </w:rPr>
        <w:t>173</w:t>
      </w:r>
    </w:p>
    <w:p w:rsidR="006B0EAB" w:rsidRDefault="006B0EAB" w:rsidP="006B0EAB">
      <w:pPr>
        <w:pStyle w:val="a3"/>
        <w:spacing w:line="100" w:lineRule="atLeast"/>
        <w:ind w:right="-437"/>
        <w:rPr>
          <w:rFonts w:cs="Arial"/>
          <w:sz w:val="24"/>
          <w:szCs w:val="23"/>
        </w:rPr>
      </w:pPr>
    </w:p>
    <w:p w:rsidR="006B0EAB" w:rsidRDefault="00B068C5" w:rsidP="006B0EAB">
      <w:pPr>
        <w:pStyle w:val="a3"/>
        <w:spacing w:line="100" w:lineRule="atLeast"/>
        <w:ind w:right="-437"/>
        <w:rPr>
          <w:rFonts w:cs="Arial"/>
          <w:sz w:val="24"/>
          <w:szCs w:val="23"/>
        </w:rPr>
      </w:pPr>
      <w:r>
        <w:rPr>
          <w:rFonts w:cs="Arial"/>
          <w:sz w:val="24"/>
          <w:szCs w:val="23"/>
        </w:rPr>
        <w:t xml:space="preserve">от </w:t>
      </w:r>
      <w:r w:rsidR="006B0EAB">
        <w:rPr>
          <w:rFonts w:cs="Arial"/>
          <w:sz w:val="24"/>
          <w:szCs w:val="23"/>
        </w:rPr>
        <w:t xml:space="preserve"> </w:t>
      </w:r>
      <w:r>
        <w:rPr>
          <w:rFonts w:cs="Arial"/>
          <w:sz w:val="24"/>
          <w:szCs w:val="23"/>
        </w:rPr>
        <w:t>25</w:t>
      </w:r>
      <w:r w:rsidR="006B0EAB">
        <w:rPr>
          <w:rFonts w:cs="Arial"/>
          <w:sz w:val="24"/>
          <w:szCs w:val="23"/>
        </w:rPr>
        <w:t xml:space="preserve"> ноября 2022</w:t>
      </w:r>
      <w:r w:rsidR="00D64768">
        <w:rPr>
          <w:rFonts w:cs="Arial"/>
          <w:sz w:val="24"/>
          <w:szCs w:val="23"/>
        </w:rPr>
        <w:t xml:space="preserve"> </w:t>
      </w:r>
      <w:r w:rsidR="006B0EAB">
        <w:rPr>
          <w:rFonts w:cs="Arial"/>
          <w:sz w:val="24"/>
          <w:szCs w:val="23"/>
        </w:rPr>
        <w:t xml:space="preserve">года                           </w:t>
      </w:r>
    </w:p>
    <w:p w:rsidR="006B0EAB" w:rsidRDefault="006B0EAB" w:rsidP="006B0EAB">
      <w:pPr>
        <w:pStyle w:val="1"/>
        <w:jc w:val="both"/>
        <w:rPr>
          <w:rFonts w:ascii="Arial" w:hAnsi="Arial" w:cs="Arial"/>
          <w:sz w:val="23"/>
          <w:szCs w:val="23"/>
        </w:rPr>
      </w:pPr>
    </w:p>
    <w:p w:rsidR="006B0EAB" w:rsidRDefault="006B0EAB" w:rsidP="006B0EAB">
      <w:pPr>
        <w:pStyle w:val="1"/>
        <w:jc w:val="both"/>
        <w:rPr>
          <w:rFonts w:ascii="Arial" w:hAnsi="Arial" w:cs="Arial"/>
          <w:sz w:val="23"/>
          <w:szCs w:val="23"/>
        </w:rPr>
      </w:pPr>
      <w:r>
        <w:rPr>
          <w:rFonts w:ascii="Arial" w:hAnsi="Arial" w:cs="Arial"/>
          <w:sz w:val="23"/>
          <w:szCs w:val="23"/>
        </w:rPr>
        <w:t xml:space="preserve">О передаче части полномочий </w:t>
      </w:r>
    </w:p>
    <w:p w:rsidR="006B0EAB" w:rsidRDefault="006B0EAB" w:rsidP="006B0EAB">
      <w:pPr>
        <w:pStyle w:val="1"/>
        <w:jc w:val="both"/>
        <w:rPr>
          <w:rFonts w:ascii="Arial" w:hAnsi="Arial" w:cs="Arial"/>
          <w:sz w:val="23"/>
          <w:szCs w:val="23"/>
        </w:rPr>
      </w:pPr>
      <w:r>
        <w:rPr>
          <w:rFonts w:ascii="Arial" w:hAnsi="Arial" w:cs="Arial"/>
          <w:sz w:val="23"/>
          <w:szCs w:val="23"/>
        </w:rPr>
        <w:t>местного значения на 202</w:t>
      </w:r>
      <w:r w:rsidR="00DA362E">
        <w:rPr>
          <w:rFonts w:ascii="Arial" w:hAnsi="Arial" w:cs="Arial"/>
          <w:sz w:val="23"/>
          <w:szCs w:val="23"/>
        </w:rPr>
        <w:t>3</w:t>
      </w:r>
      <w:r>
        <w:rPr>
          <w:rFonts w:ascii="Arial" w:hAnsi="Arial" w:cs="Arial"/>
          <w:sz w:val="23"/>
          <w:szCs w:val="23"/>
        </w:rPr>
        <w:t xml:space="preserve"> год и </w:t>
      </w:r>
    </w:p>
    <w:p w:rsidR="006B0EAB" w:rsidRDefault="006B0EAB" w:rsidP="006B0EAB">
      <w:pPr>
        <w:pStyle w:val="1"/>
        <w:jc w:val="both"/>
        <w:rPr>
          <w:rFonts w:ascii="Arial" w:hAnsi="Arial" w:cs="Arial"/>
          <w:sz w:val="23"/>
          <w:szCs w:val="23"/>
        </w:rPr>
      </w:pPr>
      <w:r>
        <w:rPr>
          <w:rFonts w:ascii="Arial" w:hAnsi="Arial" w:cs="Arial"/>
          <w:sz w:val="23"/>
          <w:szCs w:val="23"/>
        </w:rPr>
        <w:t>плановый период 202</w:t>
      </w:r>
      <w:r w:rsidR="00DA362E">
        <w:rPr>
          <w:rFonts w:ascii="Arial" w:hAnsi="Arial" w:cs="Arial"/>
          <w:sz w:val="23"/>
          <w:szCs w:val="23"/>
        </w:rPr>
        <w:t>4</w:t>
      </w:r>
      <w:r>
        <w:rPr>
          <w:rFonts w:ascii="Arial" w:hAnsi="Arial" w:cs="Arial"/>
          <w:sz w:val="23"/>
          <w:szCs w:val="23"/>
        </w:rPr>
        <w:t xml:space="preserve"> и 202</w:t>
      </w:r>
      <w:r w:rsidR="00DA362E">
        <w:rPr>
          <w:rFonts w:ascii="Arial" w:hAnsi="Arial" w:cs="Arial"/>
          <w:sz w:val="23"/>
          <w:szCs w:val="23"/>
        </w:rPr>
        <w:t>5</w:t>
      </w:r>
      <w:r>
        <w:rPr>
          <w:rFonts w:ascii="Arial" w:hAnsi="Arial" w:cs="Arial"/>
          <w:sz w:val="23"/>
          <w:szCs w:val="23"/>
        </w:rPr>
        <w:t xml:space="preserve"> годов</w:t>
      </w:r>
    </w:p>
    <w:p w:rsidR="006B0EAB" w:rsidRDefault="006B0EAB" w:rsidP="006B0EAB">
      <w:pPr>
        <w:pStyle w:val="1"/>
        <w:jc w:val="both"/>
        <w:rPr>
          <w:rFonts w:ascii="Arial" w:hAnsi="Arial" w:cs="Arial"/>
          <w:sz w:val="23"/>
          <w:szCs w:val="23"/>
        </w:rPr>
      </w:pPr>
    </w:p>
    <w:p w:rsidR="006B0EAB" w:rsidRDefault="006B0EAB" w:rsidP="006B0EAB">
      <w:pPr>
        <w:pStyle w:val="1"/>
        <w:jc w:val="both"/>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 xml:space="preserve">В соответствии с частью 4 статьи 15 Федерального закона </w:t>
      </w:r>
      <w:hyperlink r:id="rId7" w:history="1">
        <w:r w:rsidR="001C7C28">
          <w:rPr>
            <w:rStyle w:val="hyperlink"/>
            <w:rFonts w:ascii="Arial" w:hAnsi="Arial" w:cs="Arial"/>
            <w:sz w:val="23"/>
            <w:szCs w:val="23"/>
          </w:rPr>
          <w:t>от 6 октября 2003 года N</w:t>
        </w:r>
        <w:r>
          <w:rPr>
            <w:rStyle w:val="hyperlink"/>
            <w:rFonts w:ascii="Arial" w:hAnsi="Arial" w:cs="Arial"/>
            <w:sz w:val="23"/>
            <w:szCs w:val="23"/>
          </w:rPr>
          <w:t>131-ФЗ</w:t>
        </w:r>
      </w:hyperlink>
      <w:r>
        <w:rPr>
          <w:rFonts w:ascii="Arial" w:hAnsi="Arial" w:cs="Arial"/>
          <w:sz w:val="23"/>
          <w:szCs w:val="23"/>
        </w:rPr>
        <w:t xml:space="preserve"> "Об общих принципах организации местного самоуправления в Российской Федерации", руководствуясь Законом Костромской области от 04.12.2015 №38-6-ЗКО «О закреплении за сельскими поселениями Костромской области вопросов местного значения», </w:t>
      </w:r>
      <w:hyperlink r:id="rId8" w:history="1">
        <w:r>
          <w:rPr>
            <w:rStyle w:val="hyperlink"/>
            <w:rFonts w:ascii="Arial" w:hAnsi="Arial" w:cs="Arial"/>
            <w:sz w:val="23"/>
            <w:szCs w:val="23"/>
          </w:rPr>
          <w:t>Устава</w:t>
        </w:r>
      </w:hyperlink>
      <w:r>
        <w:rPr>
          <w:rStyle w:val="hyperlink"/>
          <w:rFonts w:ascii="Arial" w:hAnsi="Arial" w:cs="Arial"/>
          <w:sz w:val="23"/>
          <w:szCs w:val="23"/>
        </w:rPr>
        <w:t xml:space="preserve"> городского поселения город Макарьев </w:t>
      </w:r>
      <w:r>
        <w:rPr>
          <w:rFonts w:ascii="Arial" w:hAnsi="Arial" w:cs="Arial"/>
          <w:sz w:val="23"/>
          <w:szCs w:val="23"/>
        </w:rPr>
        <w:t xml:space="preserve"> </w:t>
      </w:r>
      <w:proofErr w:type="spellStart"/>
      <w:r>
        <w:rPr>
          <w:rFonts w:ascii="Arial" w:hAnsi="Arial" w:cs="Arial"/>
          <w:sz w:val="23"/>
          <w:szCs w:val="23"/>
        </w:rPr>
        <w:t>Макарьевского</w:t>
      </w:r>
      <w:proofErr w:type="spellEnd"/>
      <w:r>
        <w:rPr>
          <w:rFonts w:ascii="Arial" w:hAnsi="Arial" w:cs="Arial"/>
          <w:sz w:val="23"/>
          <w:szCs w:val="23"/>
        </w:rPr>
        <w:t xml:space="preserve"> муниципального района Костромской области, Совет депутатов  городского поселения город Макарьев </w:t>
      </w:r>
      <w:proofErr w:type="spellStart"/>
      <w:r>
        <w:rPr>
          <w:rFonts w:ascii="Arial" w:hAnsi="Arial" w:cs="Arial"/>
          <w:sz w:val="23"/>
          <w:szCs w:val="23"/>
        </w:rPr>
        <w:t>Макарьевского</w:t>
      </w:r>
      <w:proofErr w:type="spellEnd"/>
      <w:r>
        <w:rPr>
          <w:rFonts w:ascii="Arial" w:hAnsi="Arial" w:cs="Arial"/>
          <w:sz w:val="23"/>
          <w:szCs w:val="23"/>
        </w:rPr>
        <w:t xml:space="preserve"> муниципального района</w:t>
      </w:r>
      <w:proofErr w:type="gramEnd"/>
      <w:r>
        <w:rPr>
          <w:rFonts w:ascii="Arial" w:hAnsi="Arial" w:cs="Arial"/>
          <w:sz w:val="23"/>
          <w:szCs w:val="23"/>
        </w:rPr>
        <w:t xml:space="preserve"> четвертого созыва </w:t>
      </w:r>
    </w:p>
    <w:p w:rsidR="00B068C5" w:rsidRDefault="00B068C5" w:rsidP="00BE085F">
      <w:pPr>
        <w:pStyle w:val="1"/>
        <w:spacing w:line="200" w:lineRule="atLeast"/>
        <w:jc w:val="center"/>
        <w:rPr>
          <w:rFonts w:ascii="Arial" w:hAnsi="Arial" w:cs="Arial"/>
          <w:sz w:val="23"/>
          <w:szCs w:val="23"/>
        </w:rPr>
      </w:pPr>
    </w:p>
    <w:p w:rsidR="00BE085F" w:rsidRDefault="00BE085F" w:rsidP="00BE085F">
      <w:pPr>
        <w:pStyle w:val="1"/>
        <w:spacing w:line="200" w:lineRule="atLeast"/>
        <w:jc w:val="center"/>
        <w:rPr>
          <w:rFonts w:ascii="Arial" w:hAnsi="Arial" w:cs="Arial"/>
          <w:sz w:val="23"/>
          <w:szCs w:val="23"/>
        </w:rPr>
      </w:pPr>
      <w:r>
        <w:rPr>
          <w:rFonts w:ascii="Arial" w:hAnsi="Arial" w:cs="Arial"/>
          <w:sz w:val="23"/>
          <w:szCs w:val="23"/>
        </w:rPr>
        <w:t>РЕШИЛ:</w:t>
      </w:r>
    </w:p>
    <w:p w:rsidR="00BE085F" w:rsidRDefault="00BE085F" w:rsidP="00BE085F">
      <w:pPr>
        <w:pStyle w:val="1"/>
        <w:spacing w:line="200" w:lineRule="atLeast"/>
        <w:jc w:val="center"/>
        <w:rPr>
          <w:rFonts w:ascii="Arial" w:hAnsi="Arial" w:cs="Arial"/>
          <w:sz w:val="23"/>
          <w:szCs w:val="23"/>
        </w:rPr>
      </w:pP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 xml:space="preserve">1. </w:t>
      </w:r>
      <w:r w:rsidR="00522232">
        <w:rPr>
          <w:rFonts w:ascii="Arial" w:hAnsi="Arial" w:cs="Arial"/>
          <w:sz w:val="23"/>
          <w:szCs w:val="23"/>
        </w:rPr>
        <w:t>Г</w:t>
      </w:r>
      <w:r>
        <w:rPr>
          <w:rFonts w:ascii="Arial" w:hAnsi="Arial" w:cs="Arial"/>
          <w:sz w:val="23"/>
          <w:szCs w:val="23"/>
        </w:rPr>
        <w:t>ородско</w:t>
      </w:r>
      <w:r w:rsidR="00D64768">
        <w:rPr>
          <w:rFonts w:ascii="Arial" w:hAnsi="Arial" w:cs="Arial"/>
          <w:sz w:val="23"/>
          <w:szCs w:val="23"/>
        </w:rPr>
        <w:t>му</w:t>
      </w:r>
      <w:r>
        <w:rPr>
          <w:rFonts w:ascii="Arial" w:hAnsi="Arial" w:cs="Arial"/>
          <w:sz w:val="23"/>
          <w:szCs w:val="23"/>
        </w:rPr>
        <w:t xml:space="preserve"> поселени</w:t>
      </w:r>
      <w:r w:rsidR="00D64768">
        <w:rPr>
          <w:rFonts w:ascii="Arial" w:hAnsi="Arial" w:cs="Arial"/>
          <w:sz w:val="23"/>
          <w:szCs w:val="23"/>
        </w:rPr>
        <w:t>ю</w:t>
      </w:r>
      <w:r>
        <w:rPr>
          <w:rFonts w:ascii="Arial" w:hAnsi="Arial" w:cs="Arial"/>
          <w:sz w:val="23"/>
          <w:szCs w:val="23"/>
        </w:rPr>
        <w:t xml:space="preserve"> город Макарьев </w:t>
      </w:r>
      <w:proofErr w:type="spellStart"/>
      <w:r>
        <w:rPr>
          <w:rFonts w:ascii="Arial" w:hAnsi="Arial" w:cs="Arial"/>
          <w:sz w:val="23"/>
          <w:szCs w:val="23"/>
        </w:rPr>
        <w:t>Макарьевского</w:t>
      </w:r>
      <w:proofErr w:type="spellEnd"/>
      <w:r>
        <w:rPr>
          <w:rFonts w:ascii="Arial" w:hAnsi="Arial" w:cs="Arial"/>
          <w:sz w:val="23"/>
          <w:szCs w:val="23"/>
        </w:rPr>
        <w:t xml:space="preserve"> муниципального района Костромской области </w:t>
      </w:r>
      <w:r w:rsidR="00D64768">
        <w:rPr>
          <w:rFonts w:ascii="Arial" w:hAnsi="Arial" w:cs="Arial"/>
          <w:sz w:val="23"/>
          <w:szCs w:val="23"/>
        </w:rPr>
        <w:t>передать полномочия</w:t>
      </w:r>
      <w:r>
        <w:rPr>
          <w:rFonts w:ascii="Arial" w:hAnsi="Arial" w:cs="Arial"/>
          <w:sz w:val="23"/>
          <w:szCs w:val="23"/>
        </w:rPr>
        <w:t xml:space="preserve"> </w:t>
      </w:r>
      <w:proofErr w:type="spellStart"/>
      <w:r w:rsidR="00D64768">
        <w:rPr>
          <w:rFonts w:ascii="Arial" w:hAnsi="Arial" w:cs="Arial"/>
          <w:sz w:val="23"/>
          <w:szCs w:val="23"/>
        </w:rPr>
        <w:t>Макарьевскому</w:t>
      </w:r>
      <w:proofErr w:type="spellEnd"/>
      <w:r w:rsidR="00D64768">
        <w:rPr>
          <w:rFonts w:ascii="Arial" w:hAnsi="Arial" w:cs="Arial"/>
          <w:sz w:val="23"/>
          <w:szCs w:val="23"/>
        </w:rPr>
        <w:t xml:space="preserve"> муниципальному району Костромской области </w:t>
      </w:r>
      <w:r>
        <w:rPr>
          <w:rFonts w:ascii="Arial" w:hAnsi="Arial" w:cs="Arial"/>
          <w:sz w:val="23"/>
          <w:szCs w:val="23"/>
        </w:rPr>
        <w:t>на 2023 год и плановый период 2024 и 2025 годов по осуществлению следующих вопросов местного значения:</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1.1.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 принятия в установленном порядке решений о переводе жилых помещений в нежилые помещения и нежилых помещений в жилые помещения;</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 согласования переустройства и перепланировки жилых помещений;</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 признания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муниципального жилищного фонда непригодными для проживания;</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1.2. Организация библиотечного обслуживания населения, комплектование и обеспечение сохранности библиотечных фондов библиотек поселения;</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1.3. Создание условий для организации досуга и обеспечения жителей поселения услугами организаций культуры;</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 xml:space="preserve">1.5. </w:t>
      </w:r>
      <w:proofErr w:type="gramStart"/>
      <w:r>
        <w:rPr>
          <w:rFonts w:ascii="Arial" w:hAnsi="Arial" w:cs="Arial"/>
          <w:sz w:val="23"/>
          <w:szCs w:val="23"/>
        </w:rPr>
        <w:t>У</w:t>
      </w:r>
      <w:r>
        <w:rPr>
          <w:rFonts w:ascii="Arial" w:hAnsi="Arial" w:cs="Arial"/>
          <w:color w:val="000000"/>
          <w:sz w:val="23"/>
          <w:szCs w:val="23"/>
        </w:rPr>
        <w:t>тверждение генеральных планов поселения</w:t>
      </w:r>
      <w:r>
        <w:rPr>
          <w:rFonts w:ascii="Arial" w:hAnsi="Arial" w:cs="Arial"/>
          <w:sz w:val="23"/>
          <w:szCs w:val="23"/>
        </w:rPr>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w:t>
      </w:r>
      <w:r>
        <w:rPr>
          <w:rFonts w:ascii="Arial" w:hAnsi="Arial" w:cs="Arial"/>
          <w:sz w:val="23"/>
          <w:szCs w:val="23"/>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rFonts w:ascii="Arial" w:hAnsi="Arial" w:cs="Arial"/>
          <w:sz w:val="23"/>
          <w:szCs w:val="23"/>
        </w:rPr>
        <w:t xml:space="preserve">, </w:t>
      </w:r>
      <w:proofErr w:type="gramStart"/>
      <w:r>
        <w:rPr>
          <w:rFonts w:ascii="Arial" w:hAnsi="Arial" w:cs="Arial"/>
          <w:sz w:val="23"/>
          <w:szCs w:val="23"/>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Pr>
          <w:rFonts w:ascii="Arial" w:hAnsi="Arial" w:cs="Arial"/>
          <w:sz w:val="23"/>
          <w:szCs w:val="23"/>
        </w:rPr>
        <w:t xml:space="preserve"> </w:t>
      </w:r>
      <w:proofErr w:type="gramStart"/>
      <w:r>
        <w:rPr>
          <w:rFonts w:ascii="Arial" w:hAnsi="Arial" w:cs="Arial"/>
          <w:sz w:val="23"/>
          <w:szCs w:val="23"/>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w:t>
      </w:r>
      <w:r>
        <w:rPr>
          <w:rFonts w:ascii="Arial" w:hAnsi="Arial" w:cs="Arial"/>
          <w:color w:val="000000"/>
          <w:sz w:val="23"/>
          <w:szCs w:val="23"/>
        </w:rPr>
        <w:t>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Pr>
          <w:rFonts w:ascii="Arial" w:hAnsi="Arial" w:cs="Arial"/>
          <w:color w:val="000000"/>
          <w:sz w:val="23"/>
          <w:szCs w:val="23"/>
        </w:rPr>
        <w:t xml:space="preserve"> </w:t>
      </w:r>
      <w:proofErr w:type="gramStart"/>
      <w:r>
        <w:rPr>
          <w:rFonts w:ascii="Arial" w:hAnsi="Arial" w:cs="Arial"/>
          <w:color w:val="000000"/>
          <w:sz w:val="23"/>
          <w:szCs w:val="23"/>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Pr>
          <w:rFonts w:ascii="Arial" w:hAnsi="Arial" w:cs="Arial"/>
          <w:sz w:val="23"/>
          <w:szCs w:val="23"/>
        </w:rPr>
        <w:t xml:space="preserve"> законодательство Российской Федерации решения о сносе самовольной постройки, решения о</w:t>
      </w:r>
      <w:proofErr w:type="gramEnd"/>
      <w:r>
        <w:rPr>
          <w:rFonts w:ascii="Arial" w:hAnsi="Arial" w:cs="Arial"/>
          <w:sz w:val="23"/>
          <w:szCs w:val="23"/>
        </w:rPr>
        <w:t xml:space="preserve"> </w:t>
      </w:r>
      <w:proofErr w:type="gramStart"/>
      <w:r>
        <w:rPr>
          <w:rFonts w:ascii="Arial" w:hAnsi="Arial" w:cs="Arial"/>
          <w:sz w:val="23"/>
          <w:szCs w:val="23"/>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Pr>
          <w:rFonts w:ascii="Arial" w:hAnsi="Arial" w:cs="Arial"/>
          <w:sz w:val="23"/>
          <w:szCs w:val="23"/>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части</w:t>
      </w:r>
      <w:proofErr w:type="gramStart"/>
      <w:r>
        <w:rPr>
          <w:rFonts w:ascii="Arial" w:hAnsi="Arial" w:cs="Arial"/>
          <w:sz w:val="23"/>
          <w:szCs w:val="23"/>
        </w:rPr>
        <w:t xml:space="preserve">:. </w:t>
      </w:r>
      <w:proofErr w:type="gramEnd"/>
    </w:p>
    <w:p w:rsidR="00BE085F" w:rsidRDefault="00BE085F" w:rsidP="00BE085F">
      <w:pPr>
        <w:spacing w:after="0" w:line="200" w:lineRule="atLeast"/>
        <w:ind w:firstLine="705"/>
        <w:jc w:val="both"/>
        <w:rPr>
          <w:rFonts w:ascii="Arial" w:hAnsi="Arial" w:cs="Arial"/>
          <w:sz w:val="23"/>
          <w:szCs w:val="23"/>
        </w:rPr>
      </w:pPr>
      <w:r>
        <w:rPr>
          <w:rFonts w:ascii="Arial" w:hAnsi="Arial" w:cs="Arial"/>
          <w:sz w:val="23"/>
          <w:szCs w:val="23"/>
        </w:rPr>
        <w:t xml:space="preserve"> - утверждения подготовленной на основе генеральных планов поселения документации по планировке территории;</w:t>
      </w:r>
    </w:p>
    <w:p w:rsidR="00BE085F" w:rsidRDefault="00BE085F" w:rsidP="00BE085F">
      <w:pPr>
        <w:spacing w:after="0" w:line="200" w:lineRule="atLeast"/>
        <w:ind w:firstLine="705"/>
        <w:jc w:val="both"/>
        <w:rPr>
          <w:rFonts w:ascii="Arial" w:hAnsi="Arial" w:cs="Arial"/>
          <w:sz w:val="23"/>
          <w:szCs w:val="23"/>
        </w:rPr>
      </w:pPr>
      <w:r>
        <w:rPr>
          <w:rFonts w:ascii="Arial" w:hAnsi="Arial" w:cs="Arial"/>
          <w:sz w:val="23"/>
          <w:szCs w:val="23"/>
        </w:rPr>
        <w:t>- выдачи разрешений на строительство;</w:t>
      </w:r>
    </w:p>
    <w:p w:rsidR="00BE085F" w:rsidRDefault="00BE085F" w:rsidP="00BE085F">
      <w:pPr>
        <w:widowControl w:val="0"/>
        <w:numPr>
          <w:ilvl w:val="0"/>
          <w:numId w:val="1"/>
        </w:numPr>
        <w:tabs>
          <w:tab w:val="left" w:pos="864"/>
        </w:tabs>
        <w:suppressAutoHyphens/>
        <w:autoSpaceDE w:val="0"/>
        <w:spacing w:after="0" w:line="200" w:lineRule="atLeast"/>
        <w:ind w:firstLine="705"/>
        <w:jc w:val="both"/>
        <w:rPr>
          <w:rFonts w:ascii="Arial" w:hAnsi="Arial" w:cs="Arial"/>
          <w:sz w:val="23"/>
          <w:szCs w:val="23"/>
        </w:rPr>
      </w:pPr>
      <w:r>
        <w:rPr>
          <w:rFonts w:ascii="Arial" w:hAnsi="Arial" w:cs="Arial"/>
          <w:sz w:val="23"/>
          <w:szCs w:val="23"/>
        </w:rPr>
        <w:t>выдачи разрешений на ввод объектов в эксплуатацию;</w:t>
      </w:r>
    </w:p>
    <w:p w:rsidR="00BE085F" w:rsidRDefault="00BE085F" w:rsidP="00BE085F">
      <w:pPr>
        <w:widowControl w:val="0"/>
        <w:numPr>
          <w:ilvl w:val="0"/>
          <w:numId w:val="1"/>
        </w:numPr>
        <w:tabs>
          <w:tab w:val="left" w:pos="864"/>
        </w:tabs>
        <w:suppressAutoHyphens/>
        <w:autoSpaceDE w:val="0"/>
        <w:spacing w:after="0" w:line="200" w:lineRule="atLeast"/>
        <w:ind w:firstLine="705"/>
        <w:jc w:val="both"/>
        <w:rPr>
          <w:rFonts w:ascii="Arial" w:hAnsi="Arial" w:cs="Arial"/>
          <w:sz w:val="23"/>
          <w:szCs w:val="23"/>
        </w:rPr>
      </w:pPr>
      <w:proofErr w:type="gramStart"/>
      <w:r>
        <w:rPr>
          <w:rFonts w:ascii="Arial" w:hAnsi="Arial" w:cs="Arial"/>
          <w:sz w:val="23"/>
          <w:szCs w:val="23"/>
        </w:rPr>
        <w:t>выдачи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w:t>
      </w:r>
      <w:proofErr w:type="gramEnd"/>
    </w:p>
    <w:p w:rsidR="00BE085F" w:rsidRDefault="00BE085F" w:rsidP="00BE085F">
      <w:pPr>
        <w:numPr>
          <w:ilvl w:val="0"/>
          <w:numId w:val="1"/>
        </w:numPr>
        <w:tabs>
          <w:tab w:val="left" w:pos="864"/>
        </w:tabs>
        <w:suppressAutoHyphens/>
        <w:spacing w:after="0" w:line="200" w:lineRule="atLeast"/>
        <w:ind w:firstLine="705"/>
        <w:jc w:val="both"/>
        <w:rPr>
          <w:rFonts w:ascii="Arial" w:hAnsi="Arial" w:cs="Arial"/>
          <w:sz w:val="23"/>
          <w:szCs w:val="23"/>
        </w:rPr>
      </w:pPr>
      <w:r>
        <w:rPr>
          <w:rFonts w:ascii="Arial" w:hAnsi="Arial" w:cs="Arial"/>
          <w:sz w:val="23"/>
          <w:szCs w:val="23"/>
        </w:rPr>
        <w:t>выдачи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
    <w:p w:rsidR="00BE085F" w:rsidRDefault="00BE085F" w:rsidP="00BE085F">
      <w:pPr>
        <w:tabs>
          <w:tab w:val="left" w:pos="970"/>
        </w:tabs>
        <w:spacing w:after="0" w:line="200" w:lineRule="atLeast"/>
        <w:ind w:firstLine="705"/>
        <w:jc w:val="both"/>
        <w:rPr>
          <w:rFonts w:ascii="Arial" w:hAnsi="Arial" w:cs="Arial"/>
          <w:sz w:val="23"/>
          <w:szCs w:val="23"/>
        </w:rPr>
      </w:pPr>
      <w:r>
        <w:rPr>
          <w:rFonts w:ascii="Arial" w:hAnsi="Arial" w:cs="Arial"/>
          <w:sz w:val="23"/>
          <w:szCs w:val="23"/>
        </w:rPr>
        <w:t>-</w:t>
      </w:r>
      <w:r>
        <w:rPr>
          <w:rFonts w:ascii="Arial" w:hAnsi="Arial" w:cs="Arial"/>
          <w:sz w:val="23"/>
          <w:szCs w:val="23"/>
        </w:rPr>
        <w:tab/>
        <w:t>утверждение местных нормативов градостроительного проектирования поселения;</w:t>
      </w:r>
    </w:p>
    <w:p w:rsidR="00BE085F" w:rsidRDefault="00BE085F" w:rsidP="00BE085F">
      <w:pPr>
        <w:tabs>
          <w:tab w:val="left" w:pos="970"/>
        </w:tabs>
        <w:spacing w:after="0" w:line="200" w:lineRule="atLeast"/>
        <w:ind w:firstLine="705"/>
        <w:jc w:val="both"/>
        <w:rPr>
          <w:rFonts w:ascii="Arial" w:hAnsi="Arial" w:cs="Arial"/>
          <w:sz w:val="23"/>
          <w:szCs w:val="23"/>
        </w:rPr>
      </w:pPr>
      <w:r>
        <w:rPr>
          <w:rFonts w:ascii="Arial" w:hAnsi="Arial" w:cs="Arial"/>
          <w:sz w:val="23"/>
          <w:szCs w:val="23"/>
        </w:rPr>
        <w:t xml:space="preserve">1.6. </w:t>
      </w:r>
      <w:proofErr w:type="gramStart"/>
      <w:r>
        <w:rPr>
          <w:rFonts w:ascii="Arial" w:hAnsi="Arial" w:cs="Arial"/>
          <w:sz w:val="23"/>
          <w:szCs w:val="23"/>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w:t>
      </w:r>
      <w:r>
        <w:rPr>
          <w:rFonts w:ascii="Arial" w:hAnsi="Arial" w:cs="Arial"/>
          <w:sz w:val="23"/>
          <w:szCs w:val="23"/>
        </w:rPr>
        <w:lastRenderedPageBreak/>
        <w:t>использования, охраны, защиты, воспроизводства городских лесов, лесов особо охраняемых природных территорий, расположенных в границах</w:t>
      </w:r>
      <w:proofErr w:type="gramEnd"/>
      <w:r>
        <w:rPr>
          <w:rFonts w:ascii="Arial" w:hAnsi="Arial" w:cs="Arial"/>
          <w:sz w:val="23"/>
          <w:szCs w:val="23"/>
        </w:rPr>
        <w:t xml:space="preserve"> населенных пунктов городского поселения, в части:</w:t>
      </w:r>
    </w:p>
    <w:p w:rsidR="00BE085F" w:rsidRDefault="00BE085F" w:rsidP="00BE085F">
      <w:pPr>
        <w:tabs>
          <w:tab w:val="left" w:pos="970"/>
        </w:tabs>
        <w:spacing w:after="0" w:line="200" w:lineRule="atLeast"/>
        <w:ind w:firstLine="705"/>
        <w:jc w:val="both"/>
        <w:rPr>
          <w:rFonts w:ascii="Arial" w:hAnsi="Arial" w:cs="Arial"/>
          <w:sz w:val="23"/>
          <w:szCs w:val="23"/>
        </w:rPr>
      </w:pPr>
      <w:r>
        <w:rPr>
          <w:rFonts w:ascii="Arial" w:hAnsi="Arial" w:cs="Arial"/>
          <w:sz w:val="23"/>
          <w:szCs w:val="23"/>
        </w:rPr>
        <w:t xml:space="preserve">- реализации программы "Формирование современной городской среды на территории городского поселения город Макарьев </w:t>
      </w:r>
      <w:proofErr w:type="spellStart"/>
      <w:r>
        <w:rPr>
          <w:rFonts w:ascii="Arial" w:hAnsi="Arial" w:cs="Arial"/>
          <w:sz w:val="23"/>
          <w:szCs w:val="23"/>
        </w:rPr>
        <w:t>Макарьевского</w:t>
      </w:r>
      <w:proofErr w:type="spellEnd"/>
      <w:r>
        <w:rPr>
          <w:rFonts w:ascii="Arial" w:hAnsi="Arial" w:cs="Arial"/>
          <w:sz w:val="23"/>
          <w:szCs w:val="23"/>
        </w:rPr>
        <w:t xml:space="preserve"> муниципального района Костромской области на 2023 – 2025 годы";</w:t>
      </w:r>
    </w:p>
    <w:p w:rsidR="00BE085F" w:rsidRDefault="00BE085F" w:rsidP="00BE085F">
      <w:pPr>
        <w:tabs>
          <w:tab w:val="left" w:pos="970"/>
        </w:tabs>
        <w:spacing w:after="0" w:line="200" w:lineRule="atLeast"/>
        <w:ind w:firstLine="705"/>
        <w:jc w:val="both"/>
        <w:rPr>
          <w:rFonts w:ascii="Arial" w:hAnsi="Arial" w:cs="Arial"/>
          <w:spacing w:val="-1"/>
          <w:sz w:val="23"/>
          <w:szCs w:val="23"/>
        </w:rPr>
      </w:pPr>
      <w:r>
        <w:rPr>
          <w:rFonts w:ascii="Arial" w:hAnsi="Arial" w:cs="Arial"/>
          <w:sz w:val="23"/>
          <w:szCs w:val="23"/>
        </w:rPr>
        <w:t>- подготовки аукционной документации и проведения аукциона на проведение ремонта дворовых и общественной территорий, расположенных в границах городского поселения;</w:t>
      </w:r>
    </w:p>
    <w:p w:rsidR="00BE085F" w:rsidRDefault="00BE085F" w:rsidP="00BE085F">
      <w:pPr>
        <w:tabs>
          <w:tab w:val="left" w:pos="970"/>
        </w:tabs>
        <w:spacing w:after="0" w:line="200" w:lineRule="atLeast"/>
        <w:ind w:firstLine="705"/>
        <w:jc w:val="both"/>
        <w:rPr>
          <w:rFonts w:ascii="Arial" w:hAnsi="Arial" w:cs="Arial"/>
          <w:spacing w:val="5"/>
          <w:sz w:val="23"/>
          <w:szCs w:val="23"/>
        </w:rPr>
      </w:pPr>
      <w:r>
        <w:rPr>
          <w:rFonts w:ascii="Arial" w:hAnsi="Arial" w:cs="Arial"/>
          <w:spacing w:val="-1"/>
          <w:sz w:val="23"/>
          <w:szCs w:val="23"/>
        </w:rPr>
        <w:t xml:space="preserve">- заключения, в соответствии с требованиями Федерального закона от </w:t>
      </w:r>
      <w:r>
        <w:rPr>
          <w:rFonts w:ascii="Arial" w:hAnsi="Arial" w:cs="Arial"/>
          <w:sz w:val="23"/>
          <w:szCs w:val="23"/>
        </w:rPr>
        <w:t xml:space="preserve">05.04.2013 № 44-ФЗ «О контрактной системе в сфере закупок товаров, работ, услуг для обеспечения государственных и муниципальных нужд», </w:t>
      </w:r>
      <w:r>
        <w:rPr>
          <w:rFonts w:ascii="Arial" w:hAnsi="Arial" w:cs="Arial"/>
          <w:spacing w:val="-1"/>
          <w:sz w:val="23"/>
          <w:szCs w:val="23"/>
        </w:rPr>
        <w:t xml:space="preserve">муниципальных контрактов на выполнение работ по ремонту дворовых и общественных территорий, расположенных в границах </w:t>
      </w:r>
      <w:r>
        <w:rPr>
          <w:rFonts w:ascii="Arial" w:hAnsi="Arial" w:cs="Arial"/>
          <w:sz w:val="23"/>
          <w:szCs w:val="23"/>
        </w:rPr>
        <w:t xml:space="preserve">городского </w:t>
      </w:r>
      <w:r>
        <w:rPr>
          <w:rFonts w:ascii="Arial" w:hAnsi="Arial" w:cs="Arial"/>
          <w:spacing w:val="-1"/>
          <w:sz w:val="23"/>
          <w:szCs w:val="23"/>
        </w:rPr>
        <w:t xml:space="preserve">поселения, </w:t>
      </w:r>
      <w:r>
        <w:rPr>
          <w:rFonts w:ascii="Arial" w:hAnsi="Arial" w:cs="Arial"/>
          <w:sz w:val="23"/>
          <w:szCs w:val="23"/>
        </w:rPr>
        <w:t xml:space="preserve">осуществления </w:t>
      </w:r>
      <w:proofErr w:type="gramStart"/>
      <w:r>
        <w:rPr>
          <w:rFonts w:ascii="Arial" w:hAnsi="Arial" w:cs="Arial"/>
          <w:sz w:val="23"/>
          <w:szCs w:val="23"/>
        </w:rPr>
        <w:t>контроля за</w:t>
      </w:r>
      <w:proofErr w:type="gramEnd"/>
      <w:r>
        <w:rPr>
          <w:rFonts w:ascii="Arial" w:hAnsi="Arial" w:cs="Arial"/>
          <w:sz w:val="23"/>
          <w:szCs w:val="23"/>
        </w:rPr>
        <w:t xml:space="preserve"> выполнением указанных работ;</w:t>
      </w:r>
    </w:p>
    <w:p w:rsidR="00BE085F" w:rsidRDefault="00BE085F" w:rsidP="00BE085F">
      <w:pPr>
        <w:tabs>
          <w:tab w:val="left" w:pos="970"/>
        </w:tabs>
        <w:spacing w:after="0" w:line="200" w:lineRule="atLeast"/>
        <w:ind w:firstLine="705"/>
        <w:jc w:val="both"/>
        <w:rPr>
          <w:rFonts w:ascii="Arial" w:hAnsi="Arial" w:cs="Arial"/>
          <w:sz w:val="23"/>
          <w:szCs w:val="23"/>
        </w:rPr>
      </w:pPr>
      <w:r>
        <w:rPr>
          <w:rFonts w:ascii="Arial" w:hAnsi="Arial" w:cs="Arial"/>
          <w:spacing w:val="5"/>
          <w:sz w:val="23"/>
          <w:szCs w:val="23"/>
        </w:rPr>
        <w:t xml:space="preserve">- осуществления </w:t>
      </w:r>
      <w:proofErr w:type="gramStart"/>
      <w:r>
        <w:rPr>
          <w:rFonts w:ascii="Arial" w:hAnsi="Arial" w:cs="Arial"/>
          <w:spacing w:val="5"/>
          <w:sz w:val="23"/>
          <w:szCs w:val="23"/>
        </w:rPr>
        <w:t>контроля за</w:t>
      </w:r>
      <w:proofErr w:type="gramEnd"/>
      <w:r>
        <w:rPr>
          <w:rFonts w:ascii="Arial" w:hAnsi="Arial" w:cs="Arial"/>
          <w:spacing w:val="5"/>
          <w:sz w:val="23"/>
          <w:szCs w:val="23"/>
        </w:rPr>
        <w:t xml:space="preserve"> целевым использованием денежных средств, выделенных на выполнение работ по п</w:t>
      </w:r>
      <w:r>
        <w:rPr>
          <w:rFonts w:ascii="Arial" w:hAnsi="Arial" w:cs="Arial"/>
          <w:sz w:val="23"/>
          <w:szCs w:val="23"/>
        </w:rPr>
        <w:t xml:space="preserve">роведению ремонта дворовых и общественных территорий, расположенных в границах городского поселения </w:t>
      </w:r>
      <w:r>
        <w:rPr>
          <w:rFonts w:ascii="Arial" w:hAnsi="Arial" w:cs="Arial"/>
          <w:spacing w:val="5"/>
          <w:sz w:val="23"/>
          <w:szCs w:val="23"/>
        </w:rPr>
        <w:t>из федерального, областного и местного бюджетов;</w:t>
      </w:r>
    </w:p>
    <w:p w:rsidR="00BE085F" w:rsidRDefault="00BE085F" w:rsidP="00BE085F">
      <w:pPr>
        <w:tabs>
          <w:tab w:val="left" w:pos="970"/>
        </w:tabs>
        <w:spacing w:after="0" w:line="200" w:lineRule="atLeast"/>
        <w:ind w:firstLine="705"/>
        <w:jc w:val="both"/>
        <w:rPr>
          <w:rFonts w:ascii="Arial" w:hAnsi="Arial" w:cs="Arial"/>
          <w:sz w:val="23"/>
          <w:szCs w:val="23"/>
        </w:rPr>
      </w:pPr>
      <w:r>
        <w:rPr>
          <w:rFonts w:ascii="Arial" w:hAnsi="Arial" w:cs="Arial"/>
          <w:sz w:val="23"/>
          <w:szCs w:val="23"/>
        </w:rPr>
        <w:t xml:space="preserve">- подписания справок о стоимости выполненных работ и затрат в рамках исполнения условий муниципальных контрактов на выполнение работ </w:t>
      </w:r>
      <w:r>
        <w:rPr>
          <w:rFonts w:ascii="Arial" w:hAnsi="Arial" w:cs="Arial"/>
          <w:spacing w:val="-1"/>
          <w:sz w:val="23"/>
          <w:szCs w:val="23"/>
        </w:rPr>
        <w:t xml:space="preserve">по ремонту дворовых и общественных территорий, расположенных в границах </w:t>
      </w:r>
      <w:r>
        <w:rPr>
          <w:rFonts w:ascii="Arial" w:hAnsi="Arial" w:cs="Arial"/>
          <w:sz w:val="23"/>
          <w:szCs w:val="23"/>
        </w:rPr>
        <w:t xml:space="preserve">городского </w:t>
      </w:r>
      <w:r>
        <w:rPr>
          <w:rFonts w:ascii="Arial" w:hAnsi="Arial" w:cs="Arial"/>
          <w:spacing w:val="-1"/>
          <w:sz w:val="23"/>
          <w:szCs w:val="23"/>
        </w:rPr>
        <w:t>поселения.</w:t>
      </w:r>
    </w:p>
    <w:p w:rsidR="00BE085F" w:rsidRDefault="00BE085F" w:rsidP="00BE085F">
      <w:pPr>
        <w:spacing w:after="0" w:line="200" w:lineRule="atLeast"/>
        <w:ind w:firstLine="705"/>
        <w:jc w:val="both"/>
        <w:rPr>
          <w:rFonts w:ascii="Arial" w:hAnsi="Arial" w:cs="Arial"/>
          <w:sz w:val="23"/>
          <w:szCs w:val="23"/>
        </w:rPr>
      </w:pPr>
      <w:r>
        <w:rPr>
          <w:rFonts w:ascii="Arial" w:hAnsi="Arial" w:cs="Arial"/>
          <w:sz w:val="23"/>
          <w:szCs w:val="23"/>
        </w:rPr>
        <w:t xml:space="preserve">1.7.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sz w:val="23"/>
          <w:szCs w:val="23"/>
        </w:rPr>
        <w:t>контроля за</w:t>
      </w:r>
      <w:proofErr w:type="gramEnd"/>
      <w:r>
        <w:rPr>
          <w:rFonts w:ascii="Arial" w:hAnsi="Arial" w:cs="Arial"/>
          <w:sz w:val="23"/>
          <w:szCs w:val="23"/>
        </w:rPr>
        <w:t xml:space="preserve"> его исполнением, составления и утверждения отчета об использовании бюджета поселения в части:</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контроля за</w:t>
      </w:r>
      <w:proofErr w:type="gramEnd"/>
      <w:r>
        <w:rPr>
          <w:rFonts w:ascii="Arial" w:hAnsi="Arial" w:cs="Arial"/>
          <w:sz w:val="23"/>
          <w:szCs w:val="23"/>
        </w:rPr>
        <w:t xml:space="preserve"> исполнением средств местного бюджета;</w:t>
      </w:r>
    </w:p>
    <w:p w:rsidR="00BE085F" w:rsidRDefault="00BE085F" w:rsidP="00BE085F">
      <w:pPr>
        <w:pStyle w:val="1"/>
        <w:spacing w:line="200" w:lineRule="atLeast"/>
        <w:ind w:firstLine="705"/>
        <w:jc w:val="both"/>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контроля за</w:t>
      </w:r>
      <w:proofErr w:type="gramEnd"/>
      <w:r>
        <w:rPr>
          <w:rFonts w:ascii="Arial" w:hAnsi="Arial" w:cs="Arial"/>
          <w:sz w:val="23"/>
          <w:szCs w:val="23"/>
        </w:rPr>
        <w:t xml:space="preserve"> соблюдением объектами муниципального финансового контроля, указанных в Бюджетном кодексе РФ и иных нормативных правовых актов, регулирующих бюджетные правоотношения.</w:t>
      </w:r>
    </w:p>
    <w:p w:rsidR="00BE085F" w:rsidRDefault="00BE085F" w:rsidP="00BE085F">
      <w:pPr>
        <w:pStyle w:val="1"/>
        <w:ind w:firstLine="709"/>
        <w:jc w:val="both"/>
        <w:rPr>
          <w:rFonts w:ascii="Arial" w:hAnsi="Arial" w:cs="Arial"/>
          <w:sz w:val="23"/>
          <w:szCs w:val="23"/>
        </w:rPr>
      </w:pPr>
      <w:r>
        <w:rPr>
          <w:rFonts w:ascii="Arial" w:hAnsi="Arial" w:cs="Arial"/>
          <w:sz w:val="23"/>
          <w:szCs w:val="23"/>
        </w:rPr>
        <w:t xml:space="preserve">2. Администрации </w:t>
      </w:r>
      <w:proofErr w:type="spellStart"/>
      <w:r>
        <w:rPr>
          <w:rFonts w:ascii="Arial" w:hAnsi="Arial" w:cs="Arial"/>
          <w:sz w:val="23"/>
          <w:szCs w:val="23"/>
        </w:rPr>
        <w:t>Макарьевского</w:t>
      </w:r>
      <w:proofErr w:type="spellEnd"/>
      <w:r>
        <w:rPr>
          <w:rFonts w:ascii="Arial" w:hAnsi="Arial" w:cs="Arial"/>
          <w:sz w:val="23"/>
          <w:szCs w:val="23"/>
        </w:rPr>
        <w:t xml:space="preserve"> муниципального района  заключить соглашение о передаче вышеуказанных полномочий по осуществлению вопросов местного значения до 31 декабря 2022 года.</w:t>
      </w:r>
    </w:p>
    <w:p w:rsidR="00BE085F" w:rsidRDefault="00BE085F" w:rsidP="00BE085F">
      <w:pPr>
        <w:pStyle w:val="1"/>
        <w:ind w:firstLine="709"/>
        <w:jc w:val="both"/>
        <w:rPr>
          <w:rFonts w:ascii="Arial" w:hAnsi="Arial" w:cs="Arial"/>
          <w:sz w:val="23"/>
          <w:szCs w:val="23"/>
        </w:rPr>
      </w:pPr>
      <w:r>
        <w:rPr>
          <w:rFonts w:ascii="Arial" w:hAnsi="Arial" w:cs="Arial"/>
          <w:sz w:val="23"/>
          <w:szCs w:val="23"/>
        </w:rPr>
        <w:t xml:space="preserve">3. </w:t>
      </w:r>
      <w:proofErr w:type="gramStart"/>
      <w:r>
        <w:rPr>
          <w:rFonts w:ascii="Arial" w:hAnsi="Arial" w:cs="Arial"/>
          <w:sz w:val="23"/>
          <w:szCs w:val="23"/>
        </w:rPr>
        <w:t>Контроль за</w:t>
      </w:r>
      <w:proofErr w:type="gramEnd"/>
      <w:r>
        <w:rPr>
          <w:rFonts w:ascii="Arial" w:hAnsi="Arial" w:cs="Arial"/>
          <w:sz w:val="23"/>
          <w:szCs w:val="23"/>
        </w:rPr>
        <w:t xml:space="preserve"> исполнением данного решения возложить на главу </w:t>
      </w:r>
      <w:proofErr w:type="spellStart"/>
      <w:r>
        <w:rPr>
          <w:rFonts w:ascii="Arial" w:hAnsi="Arial" w:cs="Arial"/>
          <w:sz w:val="23"/>
          <w:szCs w:val="23"/>
        </w:rPr>
        <w:t>Макарьевского</w:t>
      </w:r>
      <w:proofErr w:type="spellEnd"/>
      <w:r>
        <w:rPr>
          <w:rFonts w:ascii="Arial" w:hAnsi="Arial" w:cs="Arial"/>
          <w:sz w:val="23"/>
          <w:szCs w:val="23"/>
        </w:rPr>
        <w:t xml:space="preserve"> муниципального района и главу городского поселения город Макарьев </w:t>
      </w:r>
      <w:proofErr w:type="spellStart"/>
      <w:r>
        <w:rPr>
          <w:rFonts w:ascii="Arial" w:hAnsi="Arial" w:cs="Arial"/>
          <w:sz w:val="23"/>
          <w:szCs w:val="23"/>
        </w:rPr>
        <w:t>Макарьевского</w:t>
      </w:r>
      <w:proofErr w:type="spellEnd"/>
      <w:r>
        <w:rPr>
          <w:rFonts w:ascii="Arial" w:hAnsi="Arial" w:cs="Arial"/>
          <w:sz w:val="23"/>
          <w:szCs w:val="23"/>
        </w:rPr>
        <w:t xml:space="preserve"> муниципального района.</w:t>
      </w:r>
    </w:p>
    <w:p w:rsidR="00BE085F" w:rsidRDefault="00BE085F" w:rsidP="00BE085F">
      <w:pPr>
        <w:pStyle w:val="1"/>
        <w:ind w:firstLine="709"/>
        <w:jc w:val="both"/>
        <w:rPr>
          <w:rFonts w:ascii="Arial" w:hAnsi="Arial" w:cs="Arial"/>
          <w:sz w:val="23"/>
          <w:szCs w:val="23"/>
        </w:rPr>
      </w:pPr>
      <w:r>
        <w:rPr>
          <w:rFonts w:ascii="Arial" w:hAnsi="Arial" w:cs="Arial"/>
          <w:sz w:val="23"/>
          <w:szCs w:val="23"/>
        </w:rPr>
        <w:t>4. Данное решение вступает в силу с момента официального опубликования.</w:t>
      </w:r>
    </w:p>
    <w:p w:rsidR="00BE085F" w:rsidRPr="001539D8" w:rsidRDefault="00BE085F" w:rsidP="00BE085F">
      <w:pPr>
        <w:pStyle w:val="a4"/>
        <w:spacing w:before="0" w:after="0"/>
        <w:ind w:firstLine="708"/>
        <w:jc w:val="both"/>
        <w:rPr>
          <w:rFonts w:ascii="Arial" w:hAnsi="Arial" w:cs="Arial"/>
          <w:sz w:val="23"/>
          <w:szCs w:val="23"/>
        </w:rPr>
      </w:pPr>
      <w:r>
        <w:rPr>
          <w:rFonts w:ascii="Arial" w:hAnsi="Arial" w:cs="Arial"/>
          <w:sz w:val="23"/>
          <w:szCs w:val="23"/>
        </w:rPr>
        <w:t xml:space="preserve">5. </w:t>
      </w:r>
      <w:r w:rsidRPr="001539D8">
        <w:rPr>
          <w:rFonts w:ascii="Arial" w:hAnsi="Arial" w:cs="Arial"/>
          <w:sz w:val="23"/>
          <w:szCs w:val="23"/>
        </w:rPr>
        <w:t>Настоящее решение направить главе городского поселения город Макарьев</w:t>
      </w:r>
      <w:r>
        <w:rPr>
          <w:rFonts w:ascii="Arial" w:hAnsi="Arial" w:cs="Arial"/>
          <w:sz w:val="23"/>
          <w:szCs w:val="23"/>
        </w:rPr>
        <w:t xml:space="preserve"> </w:t>
      </w:r>
      <w:proofErr w:type="spellStart"/>
      <w:r w:rsidRPr="001539D8">
        <w:rPr>
          <w:rFonts w:ascii="Arial" w:hAnsi="Arial" w:cs="Arial"/>
          <w:bCs/>
          <w:sz w:val="23"/>
          <w:szCs w:val="23"/>
        </w:rPr>
        <w:t>Макарьевского</w:t>
      </w:r>
      <w:proofErr w:type="spellEnd"/>
      <w:r w:rsidRPr="001539D8">
        <w:rPr>
          <w:rFonts w:ascii="Arial" w:hAnsi="Arial" w:cs="Arial"/>
          <w:bCs/>
          <w:sz w:val="23"/>
          <w:szCs w:val="23"/>
        </w:rPr>
        <w:t xml:space="preserve"> муниципального района</w:t>
      </w:r>
      <w:r>
        <w:rPr>
          <w:rFonts w:ascii="Arial" w:hAnsi="Arial" w:cs="Arial"/>
          <w:bCs/>
          <w:sz w:val="23"/>
          <w:szCs w:val="23"/>
        </w:rPr>
        <w:t xml:space="preserve"> </w:t>
      </w:r>
      <w:r w:rsidRPr="001539D8">
        <w:rPr>
          <w:rFonts w:ascii="Arial" w:hAnsi="Arial" w:cs="Arial"/>
          <w:sz w:val="23"/>
          <w:szCs w:val="23"/>
        </w:rPr>
        <w:t xml:space="preserve"> для подписания и официального опубликования.</w:t>
      </w:r>
    </w:p>
    <w:p w:rsidR="00BE085F" w:rsidRPr="001539D8" w:rsidRDefault="00BE085F" w:rsidP="00BE085F">
      <w:pPr>
        <w:ind w:firstLine="708"/>
        <w:jc w:val="both"/>
        <w:rPr>
          <w:rFonts w:ascii="Arial" w:hAnsi="Arial" w:cs="Arial"/>
          <w:sz w:val="23"/>
          <w:szCs w:val="23"/>
        </w:rPr>
      </w:pPr>
    </w:p>
    <w:tbl>
      <w:tblPr>
        <w:tblW w:w="10223" w:type="dxa"/>
        <w:tblInd w:w="109" w:type="dxa"/>
        <w:tblLayout w:type="fixed"/>
        <w:tblLook w:val="0000"/>
      </w:tblPr>
      <w:tblGrid>
        <w:gridCol w:w="5425"/>
        <w:gridCol w:w="4798"/>
      </w:tblGrid>
      <w:tr w:rsidR="00BE085F" w:rsidTr="001D4A02">
        <w:tc>
          <w:tcPr>
            <w:tcW w:w="5425" w:type="dxa"/>
            <w:shd w:val="clear" w:color="auto" w:fill="auto"/>
          </w:tcPr>
          <w:p w:rsidR="00BE085F" w:rsidRDefault="00BE085F" w:rsidP="001D4A02">
            <w:pPr>
              <w:spacing w:after="0"/>
              <w:rPr>
                <w:rFonts w:ascii="Arial" w:hAnsi="Arial" w:cs="Arial"/>
                <w:bCs/>
                <w:sz w:val="23"/>
                <w:szCs w:val="23"/>
              </w:rPr>
            </w:pPr>
            <w:r>
              <w:rPr>
                <w:rFonts w:ascii="Arial" w:hAnsi="Arial" w:cs="Arial"/>
                <w:bCs/>
                <w:sz w:val="23"/>
                <w:szCs w:val="23"/>
              </w:rPr>
              <w:t>Глава  городского поселения город  Макарьев</w:t>
            </w:r>
          </w:p>
          <w:p w:rsidR="00BE085F" w:rsidRDefault="00BE085F" w:rsidP="001D4A02">
            <w:pPr>
              <w:spacing w:after="0"/>
              <w:rPr>
                <w:rFonts w:ascii="Arial" w:hAnsi="Arial" w:cs="Arial"/>
                <w:bCs/>
                <w:sz w:val="23"/>
                <w:szCs w:val="23"/>
              </w:rPr>
            </w:pPr>
            <w:proofErr w:type="spellStart"/>
            <w:r>
              <w:rPr>
                <w:rFonts w:ascii="Arial" w:hAnsi="Arial" w:cs="Arial"/>
                <w:bCs/>
                <w:sz w:val="23"/>
                <w:szCs w:val="23"/>
              </w:rPr>
              <w:t>Макарьевского</w:t>
            </w:r>
            <w:proofErr w:type="spellEnd"/>
            <w:r>
              <w:rPr>
                <w:rFonts w:ascii="Arial" w:hAnsi="Arial" w:cs="Arial"/>
                <w:bCs/>
                <w:sz w:val="23"/>
                <w:szCs w:val="23"/>
              </w:rPr>
              <w:t xml:space="preserve"> муниципального района Костромской области</w:t>
            </w:r>
            <w:r>
              <w:rPr>
                <w:rFonts w:ascii="Arial" w:hAnsi="Arial" w:cs="Arial"/>
                <w:bCs/>
                <w:sz w:val="23"/>
                <w:szCs w:val="23"/>
              </w:rPr>
              <w:tab/>
              <w:t xml:space="preserve">     </w:t>
            </w:r>
          </w:p>
          <w:p w:rsidR="00BE085F" w:rsidRDefault="00BE085F" w:rsidP="001D4A02">
            <w:pPr>
              <w:spacing w:after="0"/>
              <w:jc w:val="both"/>
              <w:rPr>
                <w:rFonts w:ascii="Arial" w:hAnsi="Arial" w:cs="Arial"/>
                <w:bCs/>
                <w:sz w:val="23"/>
                <w:szCs w:val="23"/>
              </w:rPr>
            </w:pPr>
            <w:r>
              <w:rPr>
                <w:rFonts w:ascii="Arial" w:hAnsi="Arial" w:cs="Arial"/>
                <w:bCs/>
                <w:sz w:val="23"/>
                <w:szCs w:val="23"/>
              </w:rPr>
              <w:t xml:space="preserve">                                        </w:t>
            </w:r>
          </w:p>
        </w:tc>
        <w:tc>
          <w:tcPr>
            <w:tcW w:w="4798" w:type="dxa"/>
            <w:shd w:val="clear" w:color="auto" w:fill="auto"/>
            <w:vAlign w:val="center"/>
          </w:tcPr>
          <w:p w:rsidR="00BE085F" w:rsidRDefault="00BE085F" w:rsidP="001D4A02">
            <w:pPr>
              <w:widowControl w:val="0"/>
              <w:spacing w:after="0"/>
              <w:jc w:val="center"/>
              <w:rPr>
                <w:rFonts w:ascii="Arial" w:hAnsi="Arial" w:cs="Arial"/>
                <w:bCs/>
                <w:sz w:val="23"/>
                <w:szCs w:val="23"/>
              </w:rPr>
            </w:pPr>
          </w:p>
          <w:p w:rsidR="00BE085F" w:rsidRPr="00127A9D" w:rsidRDefault="00BE085F" w:rsidP="001D4A02">
            <w:pPr>
              <w:widowControl w:val="0"/>
              <w:spacing w:after="0"/>
              <w:jc w:val="center"/>
              <w:rPr>
                <w:rFonts w:ascii="Arial" w:hAnsi="Arial" w:cs="Arial"/>
                <w:bCs/>
                <w:sz w:val="2"/>
                <w:szCs w:val="23"/>
              </w:rPr>
            </w:pPr>
          </w:p>
          <w:p w:rsidR="00BE085F" w:rsidRDefault="00B068C5" w:rsidP="001D4A02">
            <w:pPr>
              <w:widowControl w:val="0"/>
              <w:spacing w:after="0"/>
              <w:jc w:val="center"/>
            </w:pPr>
            <w:r>
              <w:rPr>
                <w:rFonts w:ascii="Arial" w:hAnsi="Arial" w:cs="Arial"/>
                <w:bCs/>
                <w:sz w:val="23"/>
                <w:szCs w:val="23"/>
              </w:rPr>
              <w:t xml:space="preserve">              </w:t>
            </w:r>
            <w:r w:rsidR="00BE085F">
              <w:rPr>
                <w:rFonts w:ascii="Arial" w:hAnsi="Arial" w:cs="Arial"/>
                <w:bCs/>
                <w:sz w:val="23"/>
                <w:szCs w:val="23"/>
              </w:rPr>
              <w:t>М.В.Соколов</w:t>
            </w:r>
          </w:p>
        </w:tc>
      </w:tr>
    </w:tbl>
    <w:p w:rsidR="00BE085F" w:rsidRDefault="00BE085F" w:rsidP="00BE085F">
      <w:pPr>
        <w:pStyle w:val="1"/>
        <w:spacing w:line="200" w:lineRule="atLeast"/>
        <w:ind w:firstLine="705"/>
        <w:jc w:val="both"/>
        <w:rPr>
          <w:rFonts w:ascii="Arial" w:hAnsi="Arial" w:cs="Arial"/>
          <w:sz w:val="23"/>
          <w:szCs w:val="23"/>
        </w:rPr>
      </w:pPr>
    </w:p>
    <w:sectPr w:rsidR="00BE085F" w:rsidSect="00B068C5">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numFmt w:val="bullet"/>
      <w:lvlText w:val="-"/>
      <w:lvlJc w:val="left"/>
      <w:pPr>
        <w:tabs>
          <w:tab w:val="num" w:pos="720"/>
        </w:tabs>
        <w:ind w:left="0" w:firstLine="0"/>
      </w:pPr>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85F"/>
    <w:rsid w:val="001C7C28"/>
    <w:rsid w:val="00457E52"/>
    <w:rsid w:val="00522232"/>
    <w:rsid w:val="006B0EAB"/>
    <w:rsid w:val="00916BA7"/>
    <w:rsid w:val="00AE3D37"/>
    <w:rsid w:val="00B068C5"/>
    <w:rsid w:val="00BE085F"/>
    <w:rsid w:val="00BF6D4F"/>
    <w:rsid w:val="00C26B92"/>
    <w:rsid w:val="00C668DA"/>
    <w:rsid w:val="00D64768"/>
    <w:rsid w:val="00DA362E"/>
    <w:rsid w:val="00F14D1C"/>
    <w:rsid w:val="00F25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я"/>
    <w:basedOn w:val="a"/>
    <w:rsid w:val="00BE085F"/>
    <w:pPr>
      <w:suppressAutoHyphens/>
      <w:spacing w:after="0"/>
    </w:pPr>
    <w:rPr>
      <w:rFonts w:ascii="Arial" w:eastAsia="Times New Roman" w:hAnsi="Arial" w:cs="Times New Roman"/>
      <w:sz w:val="32"/>
      <w:szCs w:val="20"/>
      <w:lang w:eastAsia="ar-SA"/>
    </w:rPr>
  </w:style>
  <w:style w:type="paragraph" w:customStyle="1" w:styleId="1">
    <w:name w:val="Без интервала1"/>
    <w:rsid w:val="00BE085F"/>
    <w:pPr>
      <w:suppressAutoHyphens/>
      <w:spacing w:after="0" w:line="100" w:lineRule="atLeast"/>
    </w:pPr>
    <w:rPr>
      <w:rFonts w:ascii="Calibri" w:eastAsia="SimSun" w:hAnsi="Calibri" w:cs="Calibri"/>
      <w:lang w:eastAsia="ar-SA"/>
    </w:rPr>
  </w:style>
  <w:style w:type="character" w:customStyle="1" w:styleId="hyperlink">
    <w:name w:val="hyperlink"/>
    <w:basedOn w:val="a0"/>
    <w:rsid w:val="00BE085F"/>
  </w:style>
  <w:style w:type="paragraph" w:styleId="a4">
    <w:name w:val="Normal (Web)"/>
    <w:basedOn w:val="a"/>
    <w:rsid w:val="00BE085F"/>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695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7A6098FB-B13B-4D9A-ABF1-EFFD41D78B64" TargetMode="External"/><Relationship Id="rId3" Type="http://schemas.openxmlformats.org/officeDocument/2006/relationships/settings" Target="settings.xml"/><Relationship Id="rId7" Type="http://schemas.openxmlformats.org/officeDocument/2006/relationships/hyperlink" Target="http://pravo.minjust.ru:8080/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2022-11-29T09:05:00Z</cp:lastPrinted>
  <dcterms:created xsi:type="dcterms:W3CDTF">2022-11-18T11:39:00Z</dcterms:created>
  <dcterms:modified xsi:type="dcterms:W3CDTF">2022-11-29T09:05:00Z</dcterms:modified>
</cp:coreProperties>
</file>